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4B" w:rsidRPr="00F9604B" w:rsidRDefault="00F9604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9604B" w:rsidRPr="00F9604B" w:rsidRDefault="00F960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04B" w:rsidRPr="00F9604B" w:rsidRDefault="00F96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F9604B" w:rsidRPr="00F9604B" w:rsidRDefault="00F96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604B" w:rsidRPr="00F9604B" w:rsidRDefault="00F96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ПИСЬМО</w:t>
      </w:r>
    </w:p>
    <w:p w:rsidR="00F9604B" w:rsidRPr="00F9604B" w:rsidRDefault="00F96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от 29 апреля 2020 г. N 18-2/10/П-3881</w:t>
      </w:r>
    </w:p>
    <w:p w:rsidR="00F9604B" w:rsidRPr="00F9604B" w:rsidRDefault="00F96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04B" w:rsidRPr="00F9604B" w:rsidRDefault="00F9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04B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защиты Российской Федерации в рамках оказания консультативной и методической помощи в реализации требований нормативных правовых актов Российской Федерации о противодействии коррупции в связи с изданием </w:t>
      </w:r>
      <w:hyperlink r:id="rId4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17 апреля 2020 г. N 272 "О представлении сведений о доходах, расходах, об имуществе и обязательствах имущественного характера за отчетный период с 1 января по 31</w:t>
      </w:r>
      <w:proofErr w:type="gramEnd"/>
      <w:r w:rsidRPr="00F9604B">
        <w:rPr>
          <w:rFonts w:ascii="Times New Roman" w:hAnsi="Times New Roman" w:cs="Times New Roman"/>
          <w:sz w:val="28"/>
          <w:szCs w:val="28"/>
        </w:rPr>
        <w:t xml:space="preserve"> декабря 2019 г." (далее - Указ Президента Российской Федерации N 272) сообщает следующее.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N 272 установлено, что сведения о доходах, расходах, об имуществе и обязательствах имущественного характера (далее - сведения) за отчетный период с 1 января по 31 декабря 2019 г. (далее - сведения за отчетный 2019 г.), срок подачи которых предусмотрен нормативными правовыми актами Президента Российской Федерации, представляются соответствующими лицами до 1 августа 2020 г. включительно.</w:t>
      </w:r>
      <w:proofErr w:type="gramEnd"/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К таким категориям лиц, в частности, относятся лица, предусмотренные: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утвержденным Указом Президента Российской Федерации от 18 мая 2009 г. N 558;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утвержденным Указом Президента Российской Федерации от 18 мая 2009 г. N 559;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13 мая 2019 г. N 217;</w:t>
      </w:r>
      <w:proofErr w:type="gramEnd"/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о представлении атаманами войсковых казачьих обществ, </w:t>
      </w:r>
      <w:r w:rsidRPr="00F9604B">
        <w:rPr>
          <w:rFonts w:ascii="Times New Roman" w:hAnsi="Times New Roman" w:cs="Times New Roman"/>
          <w:sz w:val="28"/>
          <w:szCs w:val="28"/>
        </w:rPr>
        <w:lastRenderedPageBreak/>
        <w:t>внесенных в государственный реестр казачьих обществ в Российской Федерации, сведений о доходах, об имуществе и обязательствах имущественного характер, утвержденным Указом Президента Российской Федерации от 9 октября 2017 г. N 472;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характера";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Издание каких-либо ведомственных нормативных актов (локальных актов организаций), касающихся изменения срока представления указанными категориями лиц сведений за отчетный 2019 г., не требуется.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 xml:space="preserve">В соответствии с вышеперечисленными нормативными правовыми актами Президента Российской Федерации уточненные сведения за отчетный 2019 г. могут быть представлены указанными категориями лиц в течение одного месяца после окончания срока, предусмотренного </w:t>
      </w:r>
      <w:hyperlink r:id="rId13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N 272, то есть до 1 сентября 2020 г. включительно.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 xml:space="preserve">При размещении сведений за отчетный 2019 г. на официальных сайтах в информационно-телекоммуникационной сети "Интернет" (далее - сеть "Интернет") следует исходить из того, что днем истечения срока, установленного для их подачи, в соответствии с </w:t>
      </w:r>
      <w:hyperlink r:id="rId14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N 272 является 1 августа 2020 г.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04B">
        <w:rPr>
          <w:rFonts w:ascii="Times New Roman" w:hAnsi="Times New Roman" w:cs="Times New Roman"/>
          <w:sz w:val="28"/>
          <w:szCs w:val="28"/>
        </w:rPr>
        <w:t xml:space="preserve">Таким образом, с учетом 14-дневного срока, предусмотренного </w:t>
      </w:r>
      <w:hyperlink r:id="rId15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</w:t>
      </w:r>
      <w:proofErr w:type="gramEnd"/>
      <w:r w:rsidRPr="00F9604B">
        <w:rPr>
          <w:rFonts w:ascii="Times New Roman" w:hAnsi="Times New Roman" w:cs="Times New Roman"/>
          <w:sz w:val="28"/>
          <w:szCs w:val="28"/>
        </w:rPr>
        <w:t xml:space="preserve"> 2013 г. N 613, сведения за отчетный 2019 г. должны быть размещены на официальных сайтах в сети "Интернет" не позднее 20 августа 2020 г., а уточненные сведения за отчетный 2019 г. не позднее 21 сентября 2020 г.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04B"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правовых подходов в правовом регулировании отношений в сфере противодействия коррупции органам государственной власти субъектов Российской Федерации и органам местного самоуправления необходимо продлить сроки представления сведений за </w:t>
      </w:r>
      <w:r w:rsidRPr="00F9604B">
        <w:rPr>
          <w:rFonts w:ascii="Times New Roman" w:hAnsi="Times New Roman" w:cs="Times New Roman"/>
          <w:sz w:val="28"/>
          <w:szCs w:val="28"/>
        </w:rPr>
        <w:lastRenderedPageBreak/>
        <w:t>отчетный 2019 г. лицами, замещающими государственные должности субъектов Российской Федерации, муниципальные должности, а также государственными гражданскими служащими субъектов Российской Федерации, муниципальными служащими, руководителями государственных учреждений субъектов Российской Федерации и муниципальных</w:t>
      </w:r>
      <w:proofErr w:type="gramEnd"/>
      <w:r w:rsidRPr="00F9604B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 xml:space="preserve">При продлении сроков следует руководствоваться </w:t>
      </w:r>
      <w:hyperlink r:id="rId16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N 272.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При издании нормативного правового акта Российской Федерации о продлении сроков необходимо учитывать компетенцию конкретного государственного органа, органа местного самоуправления или должностного лица.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Продление сроков представления сведений за отчетный 2019 г. должно осуществляться нормативным правовым актом Российской Федерации того вида, которым такой срок установлен.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При продлении сроков представления сведений применительно к лицам, замещающим муниципальные должности, следует учитывать особенности представления сведений (сообщений (уведомлений) об отсутствии соответствующих сделок), установленные федеральными законами для депутатов представительных органов сельских поселений, осуществляющих свои полномочия на непостоянной основе.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04B">
        <w:rPr>
          <w:rFonts w:ascii="Times New Roman" w:hAnsi="Times New Roman" w:cs="Times New Roman"/>
          <w:sz w:val="28"/>
          <w:szCs w:val="28"/>
        </w:rPr>
        <w:t xml:space="preserve">Обращаем также внимание на то, что с 1 июля 2020 г. вступает в силу </w:t>
      </w:r>
      <w:hyperlink r:id="rId17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 января 2020 г. N 13 "О внесении изменений в некоторые акты Президента Российской Федерации", которым предусмотрена обязанность представления сведений с использованием специального программного обеспечения "Справки БК", а также вносятся отдельные изменения в </w:t>
      </w:r>
      <w:hyperlink r:id="rId18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справки о доходах, расходах, об имуществе и</w:t>
      </w:r>
      <w:proofErr w:type="gramEnd"/>
      <w:r w:rsidRPr="00F9604B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</w:t>
      </w:r>
      <w:proofErr w:type="gramStart"/>
      <w:r w:rsidRPr="00F9604B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F9604B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23 июня 2014 г. N 460.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В связи с этим с 1 июля 2020 г. сведения должны представляться в соответствии со вступившими в силу требованиями.</w:t>
      </w:r>
    </w:p>
    <w:p w:rsidR="00F9604B" w:rsidRPr="00F9604B" w:rsidRDefault="00F96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04B">
        <w:rPr>
          <w:rFonts w:ascii="Times New Roman" w:hAnsi="Times New Roman" w:cs="Times New Roman"/>
          <w:sz w:val="28"/>
          <w:szCs w:val="28"/>
        </w:rPr>
        <w:t xml:space="preserve">Дополнительно отмечаем, что </w:t>
      </w:r>
      <w:hyperlink r:id="rId19" w:history="1">
        <w:r w:rsidRPr="00F9604B">
          <w:rPr>
            <w:rFonts w:ascii="Times New Roman" w:hAnsi="Times New Roman" w:cs="Times New Roman"/>
            <w:color w:val="0000FF"/>
            <w:sz w:val="28"/>
            <w:szCs w:val="28"/>
          </w:rPr>
          <w:t>Методические рекомендации</w:t>
        </w:r>
      </w:hyperlink>
      <w:r w:rsidRPr="00F9604B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 применяются с учетом нормативных правовых и иных актов, предусматривающих реализацию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</w:t>
      </w:r>
      <w:proofErr w:type="gramEnd"/>
      <w:r w:rsidRPr="00F9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0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9604B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F9604B" w:rsidRPr="00F9604B" w:rsidRDefault="00F96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CF6" w:rsidRPr="00F9604B" w:rsidRDefault="00F9604B" w:rsidP="00F96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04B">
        <w:rPr>
          <w:rFonts w:ascii="Times New Roman" w:hAnsi="Times New Roman" w:cs="Times New Roman"/>
          <w:sz w:val="28"/>
          <w:szCs w:val="28"/>
        </w:rPr>
        <w:t>А.В.ВОВЧЕНКО</w:t>
      </w:r>
    </w:p>
    <w:sectPr w:rsidR="009B7CF6" w:rsidRPr="00F9604B" w:rsidSect="00F9604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04B"/>
    <w:rsid w:val="002C4120"/>
    <w:rsid w:val="003D1436"/>
    <w:rsid w:val="00684B32"/>
    <w:rsid w:val="006850D2"/>
    <w:rsid w:val="009B7CF6"/>
    <w:rsid w:val="00F9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F96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6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D194CF6E73A78239ABAD51C6E71456A7FE386EB67A3A984C118BB64E3837AB1C2CCBC4AA3E8B596AF11A47765566D2D4A3866687D8041f0RCL" TargetMode="External"/><Relationship Id="rId13" Type="http://schemas.openxmlformats.org/officeDocument/2006/relationships/hyperlink" Target="consultantplus://offline/ref=7B7D194CF6E73A78239ABAD51C6E71456A78E783E860A3A984C118BB64E3837AB1C2CCBC4AA3E8B195AF11A47765566D2D4A3866687D8041f0RCL" TargetMode="External"/><Relationship Id="rId18" Type="http://schemas.openxmlformats.org/officeDocument/2006/relationships/hyperlink" Target="consultantplus://offline/ref=7B7D194CF6E73A78239ABAD51C6E71456B7AEE8DEE64A3A984C118BB64E3837AB1C2CCBC4AA3E8B597AF11A47765566D2D4A3866687D8041f0RC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B7D194CF6E73A78239ABAD51C6E71456B7AEF87EB67A3A984C118BB64E3837AB1C2CCBC4AA3E8B396AF11A47765566D2D4A3866687D8041f0RCL" TargetMode="External"/><Relationship Id="rId12" Type="http://schemas.openxmlformats.org/officeDocument/2006/relationships/hyperlink" Target="consultantplus://offline/ref=7B7D194CF6E73A78239ABAD51C6E71456A7FE381EE60A3A984C118BB64E3837AB1C2CCBB41F7B9F5C7A947F42D305E712E543Af6R3L" TargetMode="External"/><Relationship Id="rId17" Type="http://schemas.openxmlformats.org/officeDocument/2006/relationships/hyperlink" Target="consultantplus://offline/ref=7B7D194CF6E73A78239ABAD51C6E71456A79E58CE869A3A984C118BB64E3837AA3C294B048A2F6B197BA47F531f3R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7D194CF6E73A78239ABAD51C6E71456A78E783E860A3A984C118BB64E3837AA3C294B048A2F6B197BA47F531f3R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D194CF6E73A78239ABAD51C6E7145687BE382ED60A3A984C118BB64E3837AB1C2CCBC4AA3E8B396AF11A47765566D2D4A3866687D8041f0RCL" TargetMode="External"/><Relationship Id="rId11" Type="http://schemas.openxmlformats.org/officeDocument/2006/relationships/hyperlink" Target="consultantplus://offline/ref=7B7D194CF6E73A78239ABAD51C6E71456A7FE381EE60A3A984C118BB64E3837AB1C2CCBF41F7B9F5C7A947F42D305E712E543Af6R3L" TargetMode="External"/><Relationship Id="rId5" Type="http://schemas.openxmlformats.org/officeDocument/2006/relationships/hyperlink" Target="consultantplus://offline/ref=7B7D194CF6E73A78239ABAD51C6E71456A78E783E860A3A984C118BB64E3837AB1C2CCBC4AA3E8B195AF11A47765566D2D4A3866687D8041f0RCL" TargetMode="External"/><Relationship Id="rId15" Type="http://schemas.openxmlformats.org/officeDocument/2006/relationships/hyperlink" Target="consultantplus://offline/ref=7B7D194CF6E73A78239ABAD51C6E71456875E485EF61A3A984C118BB64E3837AB1C2CCBC4AA3E8B790AF11A47765566D2D4A3866687D8041f0RCL" TargetMode="External"/><Relationship Id="rId10" Type="http://schemas.openxmlformats.org/officeDocument/2006/relationships/hyperlink" Target="consultantplus://offline/ref=7B7D194CF6E73A78239ABAD51C6E7145687BE383E562A3A984C118BB64E3837AA3C294B048A2F6B197BA47F531f3R0L" TargetMode="External"/><Relationship Id="rId19" Type="http://schemas.openxmlformats.org/officeDocument/2006/relationships/hyperlink" Target="consultantplus://offline/ref=7B7D194CF6E73A78239ABAD51C6E71456A79E587EA65A3A984C118BB64E3837AA3C294B048A2F6B197BA47F531f3R0L" TargetMode="External"/><Relationship Id="rId4" Type="http://schemas.openxmlformats.org/officeDocument/2006/relationships/hyperlink" Target="consultantplus://offline/ref=7B7D194CF6E73A78239ABAD51C6E71456A78E783E860A3A984C118BB64E3837AA3C294B048A2F6B197BA47F531f3R0L" TargetMode="External"/><Relationship Id="rId9" Type="http://schemas.openxmlformats.org/officeDocument/2006/relationships/hyperlink" Target="consultantplus://offline/ref=7B7D194CF6E73A78239ABAD51C6E71456B7AEE82E862A3A984C118BB64E3837AB1C2CCBC4AA3E8B597AF11A47765566D2D4A3866687D8041f0RCL" TargetMode="External"/><Relationship Id="rId14" Type="http://schemas.openxmlformats.org/officeDocument/2006/relationships/hyperlink" Target="consultantplus://offline/ref=7B7D194CF6E73A78239ABAD51C6E71456A78E783E860A3A984C118BB64E3837AB1C2CCBC4AA3E8B195AF11A47765566D2D4A3866687D8041f0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1456</Words>
  <Characters>8305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1</cp:revision>
  <dcterms:created xsi:type="dcterms:W3CDTF">2020-05-21T11:17:00Z</dcterms:created>
  <dcterms:modified xsi:type="dcterms:W3CDTF">2020-05-21T11:27:00Z</dcterms:modified>
</cp:coreProperties>
</file>