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36D5C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236D5C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236D5C">
        <w:rPr>
          <w:rFonts w:ascii="Tahoma" w:hAnsi="Tahoma" w:cs="Tahoma"/>
          <w:sz w:val="20"/>
          <w:szCs w:val="20"/>
        </w:rPr>
        <w:br/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36D5C" w:rsidRPr="00236D5C">
        <w:tc>
          <w:tcPr>
            <w:tcW w:w="5103" w:type="dxa"/>
          </w:tcPr>
          <w:p w:rsidR="00236D5C" w:rsidRPr="00236D5C" w:rsidRDefault="00236D5C" w:rsidP="0023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6D5C">
              <w:rPr>
                <w:rFonts w:ascii="Arial" w:hAnsi="Arial" w:cs="Arial"/>
                <w:sz w:val="20"/>
                <w:szCs w:val="20"/>
              </w:rPr>
              <w:t>13 июля 2015 года</w:t>
            </w:r>
          </w:p>
        </w:tc>
        <w:tc>
          <w:tcPr>
            <w:tcW w:w="5103" w:type="dxa"/>
          </w:tcPr>
          <w:p w:rsidR="00236D5C" w:rsidRPr="00236D5C" w:rsidRDefault="00236D5C" w:rsidP="00236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6D5C">
              <w:rPr>
                <w:rFonts w:ascii="Arial" w:hAnsi="Arial" w:cs="Arial"/>
                <w:sz w:val="20"/>
                <w:szCs w:val="20"/>
              </w:rPr>
              <w:t>N 263-ФЗ</w:t>
            </w:r>
          </w:p>
        </w:tc>
      </w:tr>
    </w:tbl>
    <w:p w:rsidR="00236D5C" w:rsidRPr="00236D5C" w:rsidRDefault="00236D5C" w:rsidP="00236D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О ВНЕСЕНИИ ИЗМЕНЕНИЙ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В ОТДЕЛЬНЫЕ ЗАКОНОДАТЕЛЬНЫЕ АКТЫ РОССИЙСКОЙ ФЕДЕРАЦИИ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В ЧАСТИ ОТМЕНЫ ОГРАНИЧЕНИЙ НА ИСПОЛЬЗОВАНИЕ ЭЛЕКТРОННЫХ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ДОКУМЕНТОВ ПРИ ВЗАИМОДЕЙСТВИИ ФИЗИЧЕСКИХ И ЮРИДИЧЕСКИХ ЛИЦ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С ОРГАНАМИ ГОСУДАРСТВЕННОЙ ВЛАСТИ И ОРГАНАМИ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36D5C">
        <w:rPr>
          <w:rFonts w:ascii="Arial" w:hAnsi="Arial" w:cs="Arial"/>
          <w:b/>
          <w:bCs/>
          <w:sz w:val="20"/>
          <w:szCs w:val="20"/>
        </w:rPr>
        <w:t>МЕСТНОГО САМОУПРАВЛЕНИЯ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Принят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Государственной Думой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3 июля 2015 года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Одобрен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Советом Федерации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8 июля 2015 года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1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Внести в Федеральный </w:t>
      </w:r>
      <w:hyperlink r:id="rId5" w:history="1">
        <w:r w:rsidRPr="00236D5C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236D5C">
        <w:rPr>
          <w:rFonts w:ascii="Arial" w:hAnsi="Arial" w:cs="Arial"/>
          <w:sz w:val="20"/>
          <w:szCs w:val="20"/>
        </w:rPr>
        <w:t xml:space="preserve"> от 7 июля 2003 года N 126-ФЗ "О связи" (Собрание законодательства Российской Федерации, 2003, N 28, ст. 2895; 2007, N 7, ст. 835; 2010, N 15, ст. 1737; N 31, ст. 4190; 2011, N 9, ст. 1205; N 27, ст. 3880; N 49, ст. 7061; N 50, ст. 7366; 2012, N 31, ст. 4322) следующие изменения: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1) в </w:t>
      </w:r>
      <w:hyperlink r:id="rId6" w:history="1">
        <w:r w:rsidRPr="00236D5C">
          <w:rPr>
            <w:rFonts w:ascii="Arial" w:hAnsi="Arial" w:cs="Arial"/>
            <w:color w:val="0000FF"/>
            <w:sz w:val="20"/>
            <w:szCs w:val="20"/>
          </w:rPr>
          <w:t>абзаце первом пункта 16 статьи 24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"и крестьянских (фермерских) хозяйств" исключить;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2) в </w:t>
      </w:r>
      <w:hyperlink r:id="rId7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30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</w:t>
      </w:r>
      <w:hyperlink r:id="rId8" w:history="1">
        <w:r w:rsidRPr="00236D5C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"2. К заявлению прилагаются схема построения сети связи и описание услуги связи. Соискатель лицензии, являющийся юридическим лицом или индивидуальным предпринимателем, вправе представить наряду с заявлением документ, подтверждающий уплату государственной пошлины за выдачу лицензии, а также выписку из единого государственного реестра юридических лиц или выписку из единого государственного реестра индивидуальных предпринимателей.";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б) </w:t>
      </w:r>
      <w:hyperlink r:id="rId9" w:history="1">
        <w:r w:rsidRPr="00236D5C">
          <w:rPr>
            <w:rFonts w:ascii="Arial" w:hAnsi="Arial" w:cs="Arial"/>
            <w:color w:val="0000FF"/>
            <w:sz w:val="20"/>
            <w:szCs w:val="20"/>
          </w:rPr>
          <w:t>пункт 2.1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"2.1. В случае, если соискатель лицензии самостоятельно не представил документы, указанные в пункте 2 настоящей статьи, по межведомственному запросу лицензирующего органа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предпринимателей, предоставляет сведения,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предпринимателей, а федеральный орган исполнительной власти, осуществляющий функции по контролю и надзору за соблюдением законодательства о налогах и сборах, предоставляет сведения, подтверждающие факт постановки соискателя лицензии на учет в налоговом органе, в электронной форме в порядке и в сроки,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 и законодательством Российской Федерации о налогах и сборах.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В случае, если документ, подтверждающий уплату государственной пошлины за выдачу лицензии, не представлен соискателем лицензии по собственной инициативе, лицензирующий орган проверяет факт уплаты заявителем государственной пошлины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в) </w:t>
      </w:r>
      <w:hyperlink r:id="rId10" w:history="1">
        <w:r w:rsidRPr="00236D5C"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 w:rsidRPr="00236D5C">
        <w:rPr>
          <w:rFonts w:ascii="Arial" w:hAnsi="Arial" w:cs="Arial"/>
          <w:sz w:val="20"/>
          <w:szCs w:val="20"/>
        </w:rPr>
        <w:t xml:space="preserve"> пунктом 7 следующего содержания: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"7. Заявление о предоставлении лицензии и документы, указанные в пунктах 2, 3 и 4 настоящей статьи, могут быть представлены на бумажном носителе или в форме электронных документов (пакета электронных документов), подписанных усиленной квалифицированной электронной подписью соискателя лицензии.";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lastRenderedPageBreak/>
        <w:t xml:space="preserve">3) </w:t>
      </w:r>
      <w:hyperlink r:id="rId11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статью 33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пунктом 3.1 следующего содержания: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"3.1. Заявление о продлении срока действия лицензии и документы, указанные в пунктах 2, 3 и 4 статьи 30 настоящего Федерального закона, могут быть представлены на бумажном носителе или в форме электронных документов (пакета электронных документов), подписанных усиленной квалифицированной электронной подписью лицензиата.";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4) в </w:t>
      </w:r>
      <w:hyperlink r:id="rId12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35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в </w:t>
      </w:r>
      <w:hyperlink r:id="rId13" w:history="1">
        <w:r w:rsidRPr="00236D5C">
          <w:rPr>
            <w:rFonts w:ascii="Arial" w:hAnsi="Arial" w:cs="Arial"/>
            <w:color w:val="0000FF"/>
            <w:sz w:val="20"/>
            <w:szCs w:val="20"/>
          </w:rPr>
          <w:t>абзаце втором пункта 1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"и переоформление" заменить словами "а также может представить документы, подтверждающие переоформление";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б) в </w:t>
      </w:r>
      <w:hyperlink r:id="rId14" w:history="1">
        <w:r w:rsidRPr="00236D5C">
          <w:rPr>
            <w:rFonts w:ascii="Arial" w:hAnsi="Arial" w:cs="Arial"/>
            <w:color w:val="0000FF"/>
            <w:sz w:val="20"/>
            <w:szCs w:val="20"/>
          </w:rPr>
          <w:t>абзаце первом пункта 3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"и переоформление" заменить словами "а также могут представить документы, подтверждающие переоформление";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в) </w:t>
      </w:r>
      <w:hyperlink r:id="rId15" w:history="1">
        <w:r w:rsidRPr="00236D5C"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 w:rsidRPr="00236D5C">
        <w:rPr>
          <w:rFonts w:ascii="Arial" w:hAnsi="Arial" w:cs="Arial"/>
          <w:sz w:val="20"/>
          <w:szCs w:val="20"/>
        </w:rPr>
        <w:t xml:space="preserve"> пунктом 3.1 следующего содержания: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"3.1. Документы, указанные в пунктах 1 - 3 настоящей статьи, могут быть представлены на бумажном носителе или в форме электронных документов (пакета электронных документов), подписанных усиленной квалифицированной электронной подписью правопреемника.";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г) в </w:t>
      </w:r>
      <w:hyperlink r:id="rId16" w:history="1">
        <w:r w:rsidRPr="00236D5C">
          <w:rPr>
            <w:rFonts w:ascii="Arial" w:hAnsi="Arial" w:cs="Arial"/>
            <w:color w:val="0000FF"/>
            <w:sz w:val="20"/>
            <w:szCs w:val="20"/>
          </w:rPr>
          <w:t>абзаце втором пункта 4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"и крестьянских (фермерских) хозяйств" исключить.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2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Внести в Градостроительный </w:t>
      </w:r>
      <w:hyperlink r:id="rId17" w:history="1">
        <w:r w:rsidRPr="00236D5C"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 w:rsidRPr="00236D5C"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2005, N 1, ст. 16; 2008, N 30, ст. 3604; 2010, N 31, ст. 4209; 2011, N 30, ст. 4590; 2013, N 23, ст. 2871; N 27, ст. 3477; 2014, N 43, ст. 5804; N 48, ст. 6640) следующие изменения: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1) в </w:t>
      </w:r>
      <w:hyperlink r:id="rId18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55.2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</w:t>
      </w:r>
      <w:hyperlink r:id="rId19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2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предложением следующего содержания: "Указанные в настоящей части заявление и документы могут быть представлены на бумажном носителе или в форме электронных документов (пакета электронных документов), подписанных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б) </w:t>
      </w:r>
      <w:hyperlink r:id="rId20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2.3</w:t>
        </w:r>
      </w:hyperlink>
      <w:r w:rsidRPr="00236D5C">
        <w:rPr>
          <w:rFonts w:ascii="Arial" w:hAnsi="Arial" w:cs="Arial"/>
          <w:sz w:val="20"/>
          <w:szCs w:val="20"/>
        </w:rPr>
        <w:t xml:space="preserve"> после слов "указанные в части 2 настоящей статьи документы" дополнить словами "на бумажном носителе или в форме электронных документов (пакета электронных документов), подписанных Национальным объединением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 с использованием усиленной квалифицированной электронной подписи,";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2) в </w:t>
      </w:r>
      <w:hyperlink r:id="rId21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части 14 статьи 55.5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"на электронном и бумажном носителях" заменить словами "на бумажном носителе или в форме электронных документов (пакета электронных документов), подписанных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3) </w:t>
      </w:r>
      <w:hyperlink r:id="rId22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14 статьи 55.8</w:t>
        </w:r>
      </w:hyperlink>
      <w:r w:rsidRPr="00236D5C">
        <w:rPr>
          <w:rFonts w:ascii="Arial" w:hAnsi="Arial" w:cs="Arial"/>
          <w:sz w:val="20"/>
          <w:szCs w:val="20"/>
        </w:rPr>
        <w:t xml:space="preserve"> после слов "и направляет их" дополнить словами "на бумажном носителе или в форме электронных документов (пакета электронных документов), подписанных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4) </w:t>
      </w:r>
      <w:hyperlink r:id="rId23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статью 55.17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частью 3.2 следующего содержания: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"3.2. Уведомления о выдаче члену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организации свидетельства о допуске к определенному виду или видам работ, которые оказывают влияние на безопасность объектов капитального строительства, о внесении изменений в данное свидетельство, о приостановлении, о возобновлении, об отказе в возобновлении или о прекращении действия данного свидетельства могут быть направлены на бумажном носителе или в форме электронных документов (пакета электронных документов), подписанных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 в Национальное объединение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организаций. Национальным объединением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 направляются сведения, предусмотренные частями 3 и 3.1 настоящей статьи, на бумажном носителе или в форме электронных документов (пакета электронных документов), подписанных им с использованием усиленной квалифицированной электронной подписи, в орган надзора за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саморегулируемыми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организациями.";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5) в </w:t>
      </w:r>
      <w:hyperlink r:id="rId24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55.18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</w:t>
      </w:r>
      <w:hyperlink r:id="rId25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4.1</w:t>
        </w:r>
      </w:hyperlink>
      <w:r w:rsidRPr="00236D5C">
        <w:rPr>
          <w:rFonts w:ascii="Arial" w:hAnsi="Arial" w:cs="Arial"/>
          <w:sz w:val="20"/>
          <w:szCs w:val="20"/>
        </w:rPr>
        <w:t xml:space="preserve"> после слов "направляет уведомление об этом" дополнить словами "на бумажном носителе или в форме электронного документа";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б) в </w:t>
      </w:r>
      <w:hyperlink r:id="rId26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части 5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"уведомить об этом" заменить словами "направить уведомление об этом на бумажном носителе или в форме электронного документа (пакета электронных документов), подписанного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 в", слова "или обжаловать" заменить словами "либо обжаловать";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в) в </w:t>
      </w:r>
      <w:hyperlink r:id="rId27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части 6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"в письменной форме" исключить, дополнить новым вторым предложением следующего содержания: "Указанные уведомления и документы могут быть представлены на бумажном носителе или в форме электронных документов (пакета электронных документов), подписанных членом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организации или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 в Национальное объединение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организаций.", </w:t>
      </w:r>
      <w:r w:rsidRPr="00236D5C">
        <w:rPr>
          <w:rFonts w:ascii="Arial" w:hAnsi="Arial" w:cs="Arial"/>
          <w:sz w:val="20"/>
          <w:szCs w:val="20"/>
        </w:rPr>
        <w:lastRenderedPageBreak/>
        <w:t xml:space="preserve">после слов "направляет их" дополнить словами "в форме, в которой они были представлены членом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организации или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6) в </w:t>
      </w:r>
      <w:hyperlink r:id="rId28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55.19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</w:t>
      </w:r>
      <w:hyperlink r:id="rId29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8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словами ", на бумажном носителе или в форме электронных документов (пакета электронных документов), подписанных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б) </w:t>
      </w:r>
      <w:hyperlink r:id="rId30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11</w:t>
        </w:r>
      </w:hyperlink>
      <w:r w:rsidRPr="00236D5C">
        <w:rPr>
          <w:rFonts w:ascii="Arial" w:hAnsi="Arial" w:cs="Arial"/>
          <w:sz w:val="20"/>
          <w:szCs w:val="20"/>
        </w:rPr>
        <w:t xml:space="preserve"> после слов "подлежит направлению" дополнить словами "на бумажном носителе или в форме электронного документа (пакета электронных документов), подписанного Национальным объединением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 с использованием усиленной квалифицированной электронной подписи,";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7) в </w:t>
      </w:r>
      <w:hyperlink r:id="rId31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55.20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</w:t>
      </w:r>
      <w:hyperlink r:id="rId32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10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предложением следующего содержания: "Уведомление о выявленных нарушениях, а также копии документов, подтверждающих допущенное нарушение, могут быть направлены на бумажном носителе или в форме электронных документов (пакета электронных документов), подписанных Национальным объединением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 с использованием усиленной квалифицированной электронной подписи, в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саморегулируемую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организацию и в орган надзора за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саморегулируемыми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организациями.";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б) </w:t>
      </w:r>
      <w:hyperlink r:id="rId33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11</w:t>
        </w:r>
      </w:hyperlink>
      <w:r w:rsidRPr="00236D5C">
        <w:rPr>
          <w:rFonts w:ascii="Arial" w:hAnsi="Arial" w:cs="Arial"/>
          <w:sz w:val="20"/>
          <w:szCs w:val="20"/>
        </w:rPr>
        <w:t xml:space="preserve"> после слов "направляет указанное заключение" дополнить словами "на бумажном носителе или в форме электронного документа, подписанного Национальным объединением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 с использованием усиленной квалифицированной электронной подписи,";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8) </w:t>
      </w:r>
      <w:hyperlink r:id="rId34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6 статьи 55.23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словами ", на бумажном носителе или в форме электронного документа, подписанного Национальным объединением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 с использованием усиленной квалифицированной электронной подписи".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3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Федеральный </w:t>
      </w:r>
      <w:hyperlink r:id="rId35" w:history="1">
        <w:r w:rsidRPr="00236D5C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236D5C">
        <w:rPr>
          <w:rFonts w:ascii="Arial" w:hAnsi="Arial" w:cs="Arial"/>
          <w:sz w:val="20"/>
          <w:szCs w:val="20"/>
        </w:rP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6963; 2014, N 19, ст. 2302; N 30, ст. 4223, 4243; N 48, ст. 6645; 2015, N 1, ст. 84) дополнить статьей 11.1 следующего содержания: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"Статья 11.1. Обмен информацией в форме электронных документов при осуществлении полномочий органов государственной власти и органов местного самоуправления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1. Органы государственной власти, органы местного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2. Информация,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3. Требования к осуществлению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и порядок такого взаимодействия устанавливаются Правительством Российской Федерации в соответствии с Федеральным </w:t>
      </w:r>
      <w:hyperlink r:id="rId36" w:history="1">
        <w:r w:rsidRPr="00236D5C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236D5C">
        <w:rPr>
          <w:rFonts w:ascii="Arial" w:hAnsi="Arial" w:cs="Arial"/>
          <w:sz w:val="20"/>
          <w:szCs w:val="20"/>
        </w:rPr>
        <w:t xml:space="preserve"> от 6 апреля 2011 года N 63-ФЗ "Об электронной подписи".".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4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Внести в Федеральный </w:t>
      </w:r>
      <w:hyperlink r:id="rId37" w:history="1">
        <w:r w:rsidRPr="00236D5C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236D5C">
        <w:rPr>
          <w:rFonts w:ascii="Arial" w:hAnsi="Arial" w:cs="Arial"/>
          <w:sz w:val="20"/>
          <w:szCs w:val="20"/>
        </w:rPr>
        <w:t xml:space="preserve"> от 1 декабря 2007 года N 315-ФЗ "О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организациях" (Собрание законодательства Российской Федерации, 2007, N 49, ст. 6076; 2008, N 30, ст. 3604, 3616; 2009, </w:t>
      </w:r>
      <w:r w:rsidRPr="00236D5C">
        <w:rPr>
          <w:rFonts w:ascii="Arial" w:hAnsi="Arial" w:cs="Arial"/>
          <w:sz w:val="20"/>
          <w:szCs w:val="20"/>
        </w:rPr>
        <w:lastRenderedPageBreak/>
        <w:t>N 18, ст. 2142; N 52, ст. 6450; 2011, N 27, ст. 3880; N 49, ст. 7061; 2012, N 26, ст. 3446; 2013, N 23, ст. 2871) следующие изменения: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1) </w:t>
      </w:r>
      <w:hyperlink r:id="rId38" w:history="1">
        <w:r w:rsidRPr="00236D5C">
          <w:rPr>
            <w:rFonts w:ascii="Arial" w:hAnsi="Arial" w:cs="Arial"/>
            <w:color w:val="0000FF"/>
            <w:sz w:val="20"/>
            <w:szCs w:val="20"/>
          </w:rPr>
          <w:t>пункт 3 части 3 статьи 6</w:t>
        </w:r>
      </w:hyperlink>
      <w:r w:rsidRPr="00236D5C">
        <w:rPr>
          <w:rFonts w:ascii="Arial" w:hAnsi="Arial" w:cs="Arial"/>
          <w:sz w:val="20"/>
          <w:szCs w:val="20"/>
        </w:rPr>
        <w:t xml:space="preserve"> после слова "направлять" дополнить словами "в форме документов на бумажном носителе или в форме электронных документов (пакета электронных документов), подписанных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2) </w:t>
      </w:r>
      <w:hyperlink r:id="rId39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6 статьи 10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"6.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Саморегулируемая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организация в течение двух рабочих дней со дня принятия органом по рассмотрению дел о применении в отношении членов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организации мер дисциплинарного воздействия решения о применении мер дисциплинарного воздействия в отношении члена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организации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вид которой определяется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в порядке, установленном Правительством Российской Федерации и правилами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организации, копии такого решения члену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организации, а также лицу, направившему жалобу, по которой принято такое решение.";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3) </w:t>
      </w:r>
      <w:hyperlink r:id="rId40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4 статьи 20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"4. Государственный реестр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 ведется на бумажных и (или) электронных носителях. Способ ведения указанного реестра определяется уполномоченным федеральным органом исполнительной власти, указанным в части 1 или 2 настоящей статьи. При несоответствии между записями на бумажных носителях и электронных носителях приоритет имеют записи на бумажных носителях.";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4) в </w:t>
      </w:r>
      <w:hyperlink r:id="rId41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части 4 статьи 21</w:t>
        </w:r>
      </w:hyperlink>
      <w:r w:rsidRPr="00236D5C">
        <w:rPr>
          <w:rFonts w:ascii="Arial" w:hAnsi="Arial" w:cs="Arial"/>
          <w:sz w:val="20"/>
          <w:szCs w:val="20"/>
        </w:rPr>
        <w:t xml:space="preserve"> второе предложение изложить в следующей редакции: "Это заявление в форме документа на бумажном носителе или в форме электронного документа, подписанного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 представляется в уполномоченный федеральный орган исполнительной власти, указанный в части 1 или 2 статьи 20 настоящего Федерального закона, с указанием даты возникновения основания для исключения сведений о некоммерческой организации из государственного реестра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саморегулируемых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организаций.";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5) </w:t>
      </w:r>
      <w:hyperlink r:id="rId42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статью 22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частью 3.1 следующего содержания: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"3.1. Указанные в части 3 настоящей статьи документы, сведения могут быть направлены в форме электронных документов (пакета электронных документов), подписанных </w:t>
      </w:r>
      <w:proofErr w:type="spellStart"/>
      <w:r w:rsidRPr="00236D5C">
        <w:rPr>
          <w:rFonts w:ascii="Arial" w:hAnsi="Arial" w:cs="Arial"/>
          <w:sz w:val="20"/>
          <w:szCs w:val="20"/>
        </w:rPr>
        <w:t>саморегулируемой</w:t>
      </w:r>
      <w:proofErr w:type="spellEnd"/>
      <w:r w:rsidRPr="00236D5C">
        <w:rPr>
          <w:rFonts w:ascii="Arial" w:hAnsi="Arial" w:cs="Arial"/>
          <w:sz w:val="20"/>
          <w:szCs w:val="20"/>
        </w:rPr>
        <w:t xml:space="preserve"> организацией с использованием усиленной квалифицированной электронной подписи, в уполномоченный федеральный орган исполнительной власти, указанный в части 1 или 2 статьи 20 настоящего Федерального закона.".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5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Внести в Федеральный </w:t>
      </w:r>
      <w:hyperlink r:id="rId43" w:history="1">
        <w:r w:rsidRPr="00236D5C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236D5C">
        <w:rPr>
          <w:rFonts w:ascii="Arial" w:hAnsi="Arial" w:cs="Arial"/>
          <w:sz w:val="20"/>
          <w:szCs w:val="20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52, ст. 6441; 2010, N 31, ст. 4196; 2014, N 42, ст. 5615; 2015, N 14, ст. 2022) следующие изменения: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1) </w:t>
      </w:r>
      <w:hyperlink r:id="rId44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6 статьи 11</w:t>
        </w:r>
      </w:hyperlink>
      <w:r w:rsidRPr="00236D5C">
        <w:rPr>
          <w:rFonts w:ascii="Arial" w:hAnsi="Arial" w:cs="Arial"/>
          <w:sz w:val="20"/>
          <w:szCs w:val="20"/>
        </w:rPr>
        <w:t xml:space="preserve"> после слов "в форме электронных документов" дополнить словами ", подписанных усиленной квалифицированной электронной подписью,";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2) в </w:t>
      </w:r>
      <w:hyperlink r:id="rId45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16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</w:t>
      </w:r>
      <w:hyperlink r:id="rId46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4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lastRenderedPageBreak/>
        <w:t xml:space="preserve">б) в </w:t>
      </w:r>
      <w:hyperlink r:id="rId47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части 5</w:t>
        </w:r>
      </w:hyperlink>
      <w:r w:rsidRPr="00236D5C">
        <w:rPr>
          <w:rFonts w:ascii="Arial" w:hAnsi="Arial" w:cs="Arial"/>
          <w:sz w:val="20"/>
          <w:szCs w:val="20"/>
        </w:rPr>
        <w:t xml:space="preserve"> слова ", которое приобщается к экземпляру акта проверки, хранящемуся в деле органа государственного контроля (надзора) или органа муниципального контроля" заменить словами "и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документа", дополнить предложением следующего содержания: "При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в) </w:t>
      </w:r>
      <w:hyperlink r:id="rId48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12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предложением следующего содержания: "Указанные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лица.".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6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 </w:t>
      </w:r>
      <w:hyperlink r:id="rId49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части 1 статьи 6</w:t>
        </w:r>
      </w:hyperlink>
      <w:r w:rsidRPr="00236D5C">
        <w:rPr>
          <w:rFonts w:ascii="Arial" w:hAnsi="Arial" w:cs="Arial"/>
          <w:sz w:val="20"/>
          <w:szCs w:val="20"/>
        </w:rPr>
        <w:t xml:space="preserve"> Федерального закона от 14 марта 2009 года N 31-ФЗ "О государственной регистрации прав на воздушные суда и сделок с ними" (Собрание законодательства Российской Федерации, 2009, N 11, ст. 1260; 2011, N 27, ст. 3880) слова "в письменной форме" заменить словами "на бумажном носителе или в форме электронных документов, подписанных усиленной квалифицированной электронной подписью или простой электронной подписью заявителя в соответствии с установленными Правительством Российской Федерации Правилами использования простой электронной подписи при оказании государственных или муниципальных услуг с использованием электронных документов, при условии установления личности заявителя посредством применения единой системы идентификации и аутентификации".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7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Внести в Федеральный </w:t>
      </w:r>
      <w:hyperlink r:id="rId50" w:history="1">
        <w:r w:rsidRPr="00236D5C"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 w:rsidRPr="00236D5C">
        <w:rPr>
          <w:rFonts w:ascii="Arial" w:hAnsi="Arial" w:cs="Arial"/>
          <w:sz w:val="20"/>
          <w:szCs w:val="20"/>
        </w:rPr>
        <w:t xml:space="preserve"> от 4 мая 2011 года N 99-ФЗ "О лицензировании отдельных видов деятельности" (Собрание законодательства Российской Федерации, 2011, N 19, ст. 2716; 2012, N 31, ст. 4322; 2014, N 42, ст. 5615) следующие изменения: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1) в </w:t>
      </w:r>
      <w:hyperlink r:id="rId51" w:history="1">
        <w:r w:rsidRPr="00236D5C">
          <w:rPr>
            <w:rFonts w:ascii="Arial" w:hAnsi="Arial" w:cs="Arial"/>
            <w:color w:val="0000FF"/>
            <w:sz w:val="20"/>
            <w:szCs w:val="20"/>
          </w:rPr>
          <w:t>статье 13</w:t>
        </w:r>
      </w:hyperlink>
      <w:r w:rsidRPr="00236D5C">
        <w:rPr>
          <w:rFonts w:ascii="Arial" w:hAnsi="Arial" w:cs="Arial"/>
          <w:sz w:val="20"/>
          <w:szCs w:val="20"/>
        </w:rPr>
        <w:t>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а) </w:t>
      </w:r>
      <w:hyperlink r:id="rId52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6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"6.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(пакета электронных документов), подписанных усиленной квалифицированной электронной подписью соискателя лицензии.";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б) </w:t>
      </w:r>
      <w:hyperlink r:id="rId53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7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словами "либо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доставки указанного документа";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в) </w:t>
      </w:r>
      <w:hyperlink r:id="rId54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8</w:t>
        </w:r>
      </w:hyperlink>
      <w:r w:rsidRPr="00236D5C">
        <w:rPr>
          <w:rFonts w:ascii="Arial" w:hAnsi="Arial" w:cs="Arial"/>
          <w:sz w:val="20"/>
          <w:szCs w:val="20"/>
        </w:rPr>
        <w:t xml:space="preserve"> дополнить словами "либо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г) </w:t>
      </w:r>
      <w:hyperlink r:id="rId55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11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"11. В случае, если в заявлении о предоставлении лицензии указывается на необходимость предоставления лицензии в форме электронного документа, лицензирующий орган направляет соискателю лицензии в форме электронного документа, подписанного усиленной квалифицированной электронной подписью лицензирующего органа,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(или) представления документов, которые отсутствуют, способом, обеспечивающим подтверждение доставки такого уведомления и его получения соискателем лицензии.";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 xml:space="preserve">2) </w:t>
      </w:r>
      <w:hyperlink r:id="rId56" w:history="1">
        <w:r w:rsidRPr="00236D5C">
          <w:rPr>
            <w:rFonts w:ascii="Arial" w:hAnsi="Arial" w:cs="Arial"/>
            <w:color w:val="0000FF"/>
            <w:sz w:val="20"/>
            <w:szCs w:val="20"/>
          </w:rPr>
          <w:t>часть 4 статьи 18</w:t>
        </w:r>
      </w:hyperlink>
      <w:r w:rsidRPr="00236D5C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"4. Заявление о переоформлении лицензии и прилагаемые к нему документы могут быть направлены в лицензирующий орган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лица.".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Статья 8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lastRenderedPageBreak/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Президент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Российской Федерации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В.ПУТИН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Москва, Кремль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13 июля 2015 года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36D5C">
        <w:rPr>
          <w:rFonts w:ascii="Arial" w:hAnsi="Arial" w:cs="Arial"/>
          <w:sz w:val="20"/>
          <w:szCs w:val="20"/>
        </w:rPr>
        <w:t>N 263-ФЗ</w:t>
      </w: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6D5C" w:rsidRPr="00236D5C" w:rsidRDefault="00236D5C" w:rsidP="00236D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D06C9" w:rsidRDefault="00CD06C9"/>
    <w:sectPr w:rsidR="00CD06C9" w:rsidSect="00303D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D5C"/>
    <w:rsid w:val="00236D5C"/>
    <w:rsid w:val="00CD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56334321A853F9F71AD18C005AF23460290639180C8B0E8071148FA4AD35EFA84416A9C34B77BED5RCK" TargetMode="External"/><Relationship Id="rId18" Type="http://schemas.openxmlformats.org/officeDocument/2006/relationships/hyperlink" Target="consultantplus://offline/ref=BD56334321A853F9F71AD18C005AF234602907311A0B8B0E8071148FA4AD35EFA84416A9C249D7R0K" TargetMode="External"/><Relationship Id="rId26" Type="http://schemas.openxmlformats.org/officeDocument/2006/relationships/hyperlink" Target="consultantplus://offline/ref=BD56334321A853F9F71AD18C005AF234602907311A0B8B0E8071148FA4AD35EFA84416A9C34A70B0D5R3K" TargetMode="External"/><Relationship Id="rId39" Type="http://schemas.openxmlformats.org/officeDocument/2006/relationships/hyperlink" Target="consultantplus://offline/ref=BD56334321A853F9F71AD18C005AF2346026053318058B0E8071148FA4AD35EFA84416A9C34B75B6D5R3K" TargetMode="External"/><Relationship Id="rId21" Type="http://schemas.openxmlformats.org/officeDocument/2006/relationships/hyperlink" Target="consultantplus://offline/ref=BD56334321A853F9F71AD18C005AF234602907311A0B8B0E8071148FA4AD35EFA84416A9C34A75BFD5RAK" TargetMode="External"/><Relationship Id="rId34" Type="http://schemas.openxmlformats.org/officeDocument/2006/relationships/hyperlink" Target="consultantplus://offline/ref=BD56334321A853F9F71AD18C005AF234602907311A0B8B0E8071148FA4AD35EFA84416A9C34A70BFD5RBK" TargetMode="External"/><Relationship Id="rId42" Type="http://schemas.openxmlformats.org/officeDocument/2006/relationships/hyperlink" Target="consultantplus://offline/ref=BD56334321A853F9F71AD18C005AF2346026053318058B0E8071148FA4AD35EFA84416A9C34B76B5D5R3K" TargetMode="External"/><Relationship Id="rId47" Type="http://schemas.openxmlformats.org/officeDocument/2006/relationships/hyperlink" Target="consultantplus://offline/ref=BD56334321A853F9F71AD18C005AF23460290D3512088B0E8071148FA4AD35EFA84416A9C34B76B7D5R3K" TargetMode="External"/><Relationship Id="rId50" Type="http://schemas.openxmlformats.org/officeDocument/2006/relationships/hyperlink" Target="consultantplus://offline/ref=BD56334321A853F9F71AD18C005AF23460290636130F8B0E8071148FA4DARDK" TargetMode="External"/><Relationship Id="rId55" Type="http://schemas.openxmlformats.org/officeDocument/2006/relationships/hyperlink" Target="consultantplus://offline/ref=BD56334321A853F9F71AD18C005AF23460290636130F8B0E8071148FA4AD35EFA84416A9C34B75B1D5RBK" TargetMode="External"/><Relationship Id="rId7" Type="http://schemas.openxmlformats.org/officeDocument/2006/relationships/hyperlink" Target="consultantplus://offline/ref=BD56334321A853F9F71AD18C005AF23460290639180C8B0E8071148FA4AD35EFA84416A9C34B77B4D5RBK" TargetMode="External"/><Relationship Id="rId12" Type="http://schemas.openxmlformats.org/officeDocument/2006/relationships/hyperlink" Target="consultantplus://offline/ref=BD56334321A853F9F71AD18C005AF23460290639180C8B0E8071148FA4AD35EFA84416A9C34B77BED5REK" TargetMode="External"/><Relationship Id="rId17" Type="http://schemas.openxmlformats.org/officeDocument/2006/relationships/hyperlink" Target="consultantplus://offline/ref=BD56334321A853F9F71AD18C005AF234602907311A0B8B0E8071148FA4DARDK" TargetMode="External"/><Relationship Id="rId25" Type="http://schemas.openxmlformats.org/officeDocument/2006/relationships/hyperlink" Target="consultantplus://offline/ref=BD56334321A853F9F71AD18C005AF234602907311A0B8B0E8071148FA4AD35EFA84416A9C343D7RCK" TargetMode="External"/><Relationship Id="rId33" Type="http://schemas.openxmlformats.org/officeDocument/2006/relationships/hyperlink" Target="consultantplus://offline/ref=BD56334321A853F9F71AD18C005AF234602907311A0B8B0E8071148FA4AD35EFA84416A9C242D7R5K" TargetMode="External"/><Relationship Id="rId38" Type="http://schemas.openxmlformats.org/officeDocument/2006/relationships/hyperlink" Target="consultantplus://offline/ref=BD56334321A853F9F71AD18C005AF2346026053318058B0E8071148FA4AD35EFA84416A9C34B74B3D5R8K" TargetMode="External"/><Relationship Id="rId46" Type="http://schemas.openxmlformats.org/officeDocument/2006/relationships/hyperlink" Target="consultantplus://offline/ref=BD56334321A853F9F71AD18C005AF23460290D3512088B0E8071148FA4AD35EFA84416A9C34B76B7D5R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56334321A853F9F71AD18C005AF23460290639180C8B0E8071148FA4AD35EFA84416A9CAD4R3K" TargetMode="External"/><Relationship Id="rId20" Type="http://schemas.openxmlformats.org/officeDocument/2006/relationships/hyperlink" Target="consultantplus://offline/ref=BD56334321A853F9F71AD18C005AF234602907311A0B8B0E8071148FA4AD35EFA84416A9C248D7R4K" TargetMode="External"/><Relationship Id="rId29" Type="http://schemas.openxmlformats.org/officeDocument/2006/relationships/hyperlink" Target="consultantplus://offline/ref=BD56334321A853F9F71AD18C005AF234602907311A0B8B0E8071148FA4AD35EFA84416ACC1D4RCK" TargetMode="External"/><Relationship Id="rId41" Type="http://schemas.openxmlformats.org/officeDocument/2006/relationships/hyperlink" Target="consultantplus://offline/ref=BD56334321A853F9F71AD18C005AF2346026053318058B0E8071148FA4AD35EFA84416A9C34B77B4D5R8K" TargetMode="External"/><Relationship Id="rId54" Type="http://schemas.openxmlformats.org/officeDocument/2006/relationships/hyperlink" Target="consultantplus://offline/ref=BD56334321A853F9F71AD18C005AF23460290636130F8B0E8071148FA4AD35EFA84416A9C34B75B0D5R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6334321A853F9F71AD18C005AF23460290639180C8B0E8071148FA4AD35EFA84416A9CBD4RCK" TargetMode="External"/><Relationship Id="rId11" Type="http://schemas.openxmlformats.org/officeDocument/2006/relationships/hyperlink" Target="consultantplus://offline/ref=BD56334321A853F9F71AD18C005AF23460290639180C8B0E8071148FA4AD35EFA84416A9C34B77B0D5RFK" TargetMode="External"/><Relationship Id="rId24" Type="http://schemas.openxmlformats.org/officeDocument/2006/relationships/hyperlink" Target="consultantplus://offline/ref=BD56334321A853F9F71AD18C005AF234602907311A0B8B0E8071148FA4AD35EFA84416A9C34A77B7D5RDK" TargetMode="External"/><Relationship Id="rId32" Type="http://schemas.openxmlformats.org/officeDocument/2006/relationships/hyperlink" Target="consultantplus://offline/ref=BD56334321A853F9F71AD18C005AF234602907311A0B8B0E8071148FA4AD35EFA84416A9C242D7R4K" TargetMode="External"/><Relationship Id="rId37" Type="http://schemas.openxmlformats.org/officeDocument/2006/relationships/hyperlink" Target="consultantplus://offline/ref=BD56334321A853F9F71AD18C005AF2346026053318058B0E8071148FA4DARDK" TargetMode="External"/><Relationship Id="rId40" Type="http://schemas.openxmlformats.org/officeDocument/2006/relationships/hyperlink" Target="consultantplus://offline/ref=BD56334321A853F9F71AD18C005AF2346026053318058B0E8071148FA4AD35EFA84416A9C34B76B7D5R8K" TargetMode="External"/><Relationship Id="rId45" Type="http://schemas.openxmlformats.org/officeDocument/2006/relationships/hyperlink" Target="consultantplus://offline/ref=BD56334321A853F9F71AD18C005AF23460290D3512088B0E8071148FA4AD35EFA84416A9C34B76B6D5RFK" TargetMode="External"/><Relationship Id="rId53" Type="http://schemas.openxmlformats.org/officeDocument/2006/relationships/hyperlink" Target="consultantplus://offline/ref=BD56334321A853F9F71AD18C005AF23460290636130F8B0E8071148FA4AD35EFA84416A9C34B75B0D5RDK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D56334321A853F9F71AD18C005AF23460290639180C8B0E8071148FA4DARDK" TargetMode="External"/><Relationship Id="rId15" Type="http://schemas.openxmlformats.org/officeDocument/2006/relationships/hyperlink" Target="consultantplus://offline/ref=BD56334321A853F9F71AD18C005AF23460290639180C8B0E8071148FA4AD35EFA84416A9C34B77BED5REK" TargetMode="External"/><Relationship Id="rId23" Type="http://schemas.openxmlformats.org/officeDocument/2006/relationships/hyperlink" Target="consultantplus://offline/ref=BD56334321A853F9F71AD18C005AF234602907311A0B8B0E8071148FA4AD35EFA84416A9C34A77B6D5R2K" TargetMode="External"/><Relationship Id="rId28" Type="http://schemas.openxmlformats.org/officeDocument/2006/relationships/hyperlink" Target="consultantplus://offline/ref=BD56334321A853F9F71AD18C005AF234602907311A0B8B0E8071148FA4AD35EFA84416ACC2D4RAK" TargetMode="External"/><Relationship Id="rId36" Type="http://schemas.openxmlformats.org/officeDocument/2006/relationships/hyperlink" Target="consultantplus://offline/ref=BD56334321A853F9F71AD18C005AF234632104311A0B8B0E8071148FA4DARDK" TargetMode="External"/><Relationship Id="rId49" Type="http://schemas.openxmlformats.org/officeDocument/2006/relationships/hyperlink" Target="consultantplus://offline/ref=BD56334321A853F9F71AD18C005AF234602001381C0E8B0E8071148FA4AD35EFA84416A9C34B74B4D5RD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D56334321A853F9F71AD18C005AF23460290639180C8B0E8071148FA4AD35EFA84416A9C34B77B4D5RBK" TargetMode="External"/><Relationship Id="rId19" Type="http://schemas.openxmlformats.org/officeDocument/2006/relationships/hyperlink" Target="consultantplus://offline/ref=BD56334321A853F9F71AD18C005AF234602907311A0B8B0E8071148FA4AD35EFA84416A9C249D7R3K" TargetMode="External"/><Relationship Id="rId31" Type="http://schemas.openxmlformats.org/officeDocument/2006/relationships/hyperlink" Target="consultantplus://offline/ref=BD56334321A853F9F71AD18C005AF234602907311A0B8B0E8071148FA4AD35EFA84416A9C34A77B2D5RAK" TargetMode="External"/><Relationship Id="rId44" Type="http://schemas.openxmlformats.org/officeDocument/2006/relationships/hyperlink" Target="consultantplus://offline/ref=BD56334321A853F9F71AD18C005AF23460290D3512088B0E8071148FA4AD35EFA84416A9DCRAK" TargetMode="External"/><Relationship Id="rId52" Type="http://schemas.openxmlformats.org/officeDocument/2006/relationships/hyperlink" Target="consultantplus://offline/ref=BD56334321A853F9F71AD18C005AF23460290636130F8B0E8071148FA4AD35EFA84416A9C34B75B0D5RC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56334321A853F9F71AD18C005AF23460290639180C8B0E8071148FA4AD35EFA84416A9C34B72B1D5R3K" TargetMode="External"/><Relationship Id="rId14" Type="http://schemas.openxmlformats.org/officeDocument/2006/relationships/hyperlink" Target="consultantplus://offline/ref=BD56334321A853F9F71AD18C005AF23460290639180C8B0E8071148FA4AD35EFA84416A9C34B77BED5R2K" TargetMode="External"/><Relationship Id="rId22" Type="http://schemas.openxmlformats.org/officeDocument/2006/relationships/hyperlink" Target="consultantplus://offline/ref=BD56334321A853F9F71AD18C005AF234602907311A0B8B0E8071148FA4AD35EFA84416A9C24DD7R0K" TargetMode="External"/><Relationship Id="rId27" Type="http://schemas.openxmlformats.org/officeDocument/2006/relationships/hyperlink" Target="consultantplus://offline/ref=BD56334321A853F9F71AD18C005AF234602907311A0B8B0E8071148FA4AD35EFA84416A9C24CD7R2K" TargetMode="External"/><Relationship Id="rId30" Type="http://schemas.openxmlformats.org/officeDocument/2006/relationships/hyperlink" Target="consultantplus://offline/ref=BD56334321A853F9F71AD18C005AF234602907311A0B8B0E8071148FA4AD35EFA84416A9C243D7R6K" TargetMode="External"/><Relationship Id="rId35" Type="http://schemas.openxmlformats.org/officeDocument/2006/relationships/hyperlink" Target="consultantplus://offline/ref=BD56334321A853F9F71AD18C005AF234602905391C0D8B0E8071148FA4DARDK" TargetMode="External"/><Relationship Id="rId43" Type="http://schemas.openxmlformats.org/officeDocument/2006/relationships/hyperlink" Target="consultantplus://offline/ref=BD56334321A853F9F71AD18C005AF23460290D3512088B0E8071148FA4DARDK" TargetMode="External"/><Relationship Id="rId48" Type="http://schemas.openxmlformats.org/officeDocument/2006/relationships/hyperlink" Target="consultantplus://offline/ref=BD56334321A853F9F71AD18C005AF23460290D3512088B0E8071148FA4AD35EFA84416A9C34B76B4D5RCK" TargetMode="External"/><Relationship Id="rId56" Type="http://schemas.openxmlformats.org/officeDocument/2006/relationships/hyperlink" Target="consultantplus://offline/ref=BD56334321A853F9F71AD18C005AF23460290636130F8B0E8071148FA4AD35EFA84416A9C34B76B7D5R2K" TargetMode="External"/><Relationship Id="rId8" Type="http://schemas.openxmlformats.org/officeDocument/2006/relationships/hyperlink" Target="consultantplus://offline/ref=BD56334321A853F9F71AD18C005AF23460290639180C8B0E8071148FA4AD35EFA84416A9C34B77B4D5R3K" TargetMode="External"/><Relationship Id="rId51" Type="http://schemas.openxmlformats.org/officeDocument/2006/relationships/hyperlink" Target="consultantplus://offline/ref=BD56334321A853F9F71AD18C005AF23460290636130F8B0E8071148FA4AD35EFA84416A9C34B75B3D5R8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4149</Words>
  <Characters>23651</Characters>
  <Application>Microsoft Office Word</Application>
  <DocSecurity>0</DocSecurity>
  <Lines>197</Lines>
  <Paragraphs>55</Paragraphs>
  <ScaleCrop>false</ScaleCrop>
  <Company>Microsoft</Company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2017-03-30T10:17:00Z</dcterms:created>
  <dcterms:modified xsi:type="dcterms:W3CDTF">2017-03-30T10:17:00Z</dcterms:modified>
</cp:coreProperties>
</file>