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95" w:rsidRPr="00AC7F5D" w:rsidRDefault="00F16995" w:rsidP="00F16995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ЛОСЕВСКОГО</w:t>
      </w:r>
      <w:r w:rsidRPr="00AC7F5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16995" w:rsidRPr="00AC7F5D" w:rsidRDefault="00F16995" w:rsidP="00F1699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16995" w:rsidRPr="00AC7F5D" w:rsidRDefault="00F16995" w:rsidP="00F1699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16995" w:rsidRDefault="00F16995" w:rsidP="00F16995">
      <w:pPr>
        <w:pStyle w:val="a3"/>
        <w:jc w:val="center"/>
        <w:rPr>
          <w:rFonts w:ascii="Times New Roman" w:hAnsi="Times New Roman"/>
          <w:b/>
        </w:rPr>
      </w:pPr>
    </w:p>
    <w:p w:rsidR="00F16995" w:rsidRPr="00AC7F5D" w:rsidRDefault="00F16995" w:rsidP="00F16995">
      <w:pPr>
        <w:pStyle w:val="a3"/>
        <w:jc w:val="center"/>
        <w:rPr>
          <w:rFonts w:ascii="Times New Roman" w:hAnsi="Times New Roman"/>
          <w:b/>
        </w:rPr>
      </w:pPr>
    </w:p>
    <w:p w:rsidR="00F16995" w:rsidRPr="00AC7F5D" w:rsidRDefault="00F16995" w:rsidP="00F1699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C7F5D">
        <w:rPr>
          <w:rFonts w:ascii="Times New Roman" w:hAnsi="Times New Roman"/>
          <w:b/>
          <w:sz w:val="32"/>
          <w:szCs w:val="32"/>
        </w:rPr>
        <w:t>ПОСТАНОВЛЕНИЕ</w:t>
      </w:r>
    </w:p>
    <w:p w:rsidR="0092436D" w:rsidRDefault="0092436D" w:rsidP="00F16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5" w:rsidRPr="00F16995" w:rsidRDefault="00F16995" w:rsidP="00F16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5" w:rsidRPr="00F16995" w:rsidRDefault="00F16995" w:rsidP="00F169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16995">
        <w:rPr>
          <w:rFonts w:ascii="Times New Roman" w:hAnsi="Times New Roman" w:cs="Times New Roman"/>
          <w:sz w:val="28"/>
          <w:szCs w:val="28"/>
          <w:u w:val="single"/>
        </w:rPr>
        <w:t>от 09.09.2024 №48</w:t>
      </w:r>
    </w:p>
    <w:p w:rsidR="00F16995" w:rsidRDefault="00F16995" w:rsidP="00F16995">
      <w:pPr>
        <w:spacing w:after="0"/>
        <w:rPr>
          <w:rFonts w:ascii="Times New Roman" w:hAnsi="Times New Roman" w:cs="Times New Roman"/>
        </w:rPr>
      </w:pPr>
      <w:r w:rsidRPr="00F16995">
        <w:rPr>
          <w:rFonts w:ascii="Times New Roman" w:hAnsi="Times New Roman" w:cs="Times New Roman"/>
        </w:rPr>
        <w:t xml:space="preserve">с. </w:t>
      </w:r>
      <w:proofErr w:type="spellStart"/>
      <w:r w:rsidRPr="00F16995">
        <w:rPr>
          <w:rFonts w:ascii="Times New Roman" w:hAnsi="Times New Roman" w:cs="Times New Roman"/>
        </w:rPr>
        <w:t>Лосево</w:t>
      </w:r>
      <w:proofErr w:type="spellEnd"/>
    </w:p>
    <w:p w:rsidR="00F16995" w:rsidRDefault="00F16995" w:rsidP="00F16995">
      <w:pPr>
        <w:spacing w:after="0"/>
        <w:rPr>
          <w:rFonts w:ascii="Times New Roman" w:hAnsi="Times New Roman" w:cs="Times New Roman"/>
        </w:rPr>
      </w:pPr>
    </w:p>
    <w:p w:rsidR="00F16995" w:rsidRPr="00F16995" w:rsidRDefault="00F16995" w:rsidP="00F16995">
      <w:pPr>
        <w:spacing w:after="0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F16995">
        <w:rPr>
          <w:rFonts w:ascii="Times New Roman" w:hAnsi="Times New Roman" w:cs="Times New Roman"/>
          <w:sz w:val="28"/>
          <w:szCs w:val="28"/>
        </w:rPr>
        <w:t>О проведении электронного аукциона по продаже земельного участка с кадастровым номером 36:20:3300004:607</w:t>
      </w:r>
    </w:p>
    <w:p w:rsidR="00F16995" w:rsidRDefault="00F16995" w:rsidP="00F16995">
      <w:pPr>
        <w:spacing w:after="0"/>
        <w:rPr>
          <w:rFonts w:ascii="Times New Roman" w:hAnsi="Times New Roman" w:cs="Times New Roman"/>
        </w:rPr>
      </w:pPr>
    </w:p>
    <w:p w:rsidR="00F16995" w:rsidRDefault="00F16995" w:rsidP="00F16995">
      <w:pPr>
        <w:spacing w:after="0"/>
        <w:rPr>
          <w:rFonts w:ascii="Times New Roman" w:hAnsi="Times New Roman" w:cs="Times New Roman"/>
        </w:rPr>
      </w:pPr>
    </w:p>
    <w:p w:rsidR="00F16995" w:rsidRPr="00F16995" w:rsidRDefault="00F16995" w:rsidP="00F169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3.3 Федерального закона от 25.10.2001 № 137-ФЗ «О введении в действие Земельного кодекса Российской Федерации», ст. ст. 39.11, 39.12, 39.13 Земельного кодекса Российской Федерации, решением Совета народных депутатов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от 24.12.2010 № 45 «Об утверждении Порядка управления и распоряжения имуществом, находящимся в муниципальной собственности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администрация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</w:t>
      </w:r>
    </w:p>
    <w:p w:rsidR="00F16995" w:rsidRPr="00F16995" w:rsidRDefault="00F16995" w:rsidP="00F1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95" w:rsidRPr="00F16995" w:rsidRDefault="00F16995" w:rsidP="00F16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16995" w:rsidRPr="00F16995" w:rsidRDefault="00F16995" w:rsidP="00F16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995" w:rsidRPr="00F16995" w:rsidRDefault="00F16995" w:rsidP="00F16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Администрации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области:</w:t>
      </w:r>
    </w:p>
    <w:p w:rsidR="00F16995" w:rsidRPr="00F16995" w:rsidRDefault="00F16995" w:rsidP="00F16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Организовать электронный аукцион по продаже земельного участка площадью 925 </w:t>
      </w:r>
      <w:proofErr w:type="spellStart"/>
      <w:proofErr w:type="gram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 36:20:</w:t>
      </w:r>
      <w:r w:rsidRPr="00F16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3300004</w:t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169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607</w:t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местоположение: Воронежская область, р-н Павловский, с.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Буденного, 28, земли населенных пунктов, разрешенное использование – для индивидуального жилищного строительства.</w:t>
      </w:r>
    </w:p>
    <w:p w:rsidR="00F16995" w:rsidRPr="00F16995" w:rsidRDefault="00F16995" w:rsidP="00F16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Обеспечить опубликование извещения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6995" w:rsidRPr="00F16995" w:rsidRDefault="00F16995" w:rsidP="00F169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 основании отчета об оценке от 24.07.2024 года № 3929/07/24, выполненного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Консалтинговая компания «Воронеж-Кадастр», установить начальную цену продажи земельного участка – 210 900 (двести десять тысяч девятьсот) рублей 00 копеек.</w:t>
      </w:r>
    </w:p>
    <w:p w:rsidR="00F16995" w:rsidRPr="00F16995" w:rsidRDefault="00F16995" w:rsidP="00F169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 величину повышения начальной цены предмета электронного аукциона («шаг аукциона») в размере 3% от начальной цены электронного аукциона.</w:t>
      </w:r>
    </w:p>
    <w:p w:rsidR="00F16995" w:rsidRPr="00F16995" w:rsidRDefault="00F16995" w:rsidP="00F169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 требования о внесении задатка для участия в электронном аукционе в размере 10% (сто процентов) от начальной цены электронного аукциона.</w:t>
      </w:r>
    </w:p>
    <w:p w:rsidR="00F16995" w:rsidRPr="00F16995" w:rsidRDefault="00F16995" w:rsidP="00F169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Установить срок отказа от проведения электронного аукциона не позднее </w:t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чем за 3 (три) дня до даты проведения электронного аукциона. </w:t>
      </w:r>
    </w:p>
    <w:p w:rsidR="00F16995" w:rsidRPr="00F16995" w:rsidRDefault="00F16995" w:rsidP="00F169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Администрации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области, по результатам торгов в электронной форме, заключить договор купли-продажи земельного участка.</w:t>
      </w:r>
    </w:p>
    <w:p w:rsidR="00F16995" w:rsidRPr="00F16995" w:rsidRDefault="00F16995" w:rsidP="00F16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:rsidR="00F16995" w:rsidRP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95" w:rsidRP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995" w:rsidRP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16995" w:rsidRP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</w:p>
    <w:p w:rsidR="00F16995" w:rsidRP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 И. </w:t>
      </w:r>
      <w:proofErr w:type="spellStart"/>
      <w:r w:rsidRPr="00F1699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Шапочанская</w:t>
      </w:r>
      <w:proofErr w:type="spellEnd"/>
    </w:p>
    <w:sectPr w:rsidR="00F16995" w:rsidRPr="00F1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F5"/>
    <w:rsid w:val="002B7EF5"/>
    <w:rsid w:val="0092436D"/>
    <w:rsid w:val="00F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9246"/>
  <w15:chartTrackingRefBased/>
  <w15:docId w15:val="{6460CCDC-72F4-47BB-A71C-479EE24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9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2024-09-11T11:58:00Z</dcterms:created>
  <dcterms:modified xsi:type="dcterms:W3CDTF">2024-09-11T12:03:00Z</dcterms:modified>
</cp:coreProperties>
</file>